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644" w:right="0" w:firstLine="0"/>
        <w:jc w:val="left"/>
        <w:rPr>
          <w:sz w:val="74"/>
        </w:rPr>
      </w:pPr>
      <w:r>
        <w:rPr>
          <w:b/>
          <w:color w:val="0C5394"/>
          <w:spacing w:val="32"/>
          <w:sz w:val="74"/>
        </w:rPr>
        <w:t>Elizabeth</w:t>
      </w:r>
      <w:r>
        <w:rPr>
          <w:b/>
          <w:color w:val="0C5394"/>
          <w:spacing w:val="-20"/>
          <w:w w:val="150"/>
          <w:sz w:val="74"/>
        </w:rPr>
        <w:t> </w:t>
      </w:r>
      <w:r>
        <w:rPr>
          <w:color w:val="0C5394"/>
          <w:spacing w:val="25"/>
          <w:sz w:val="74"/>
        </w:rPr>
        <w:t>Thoms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80" w:bottom="280" w:left="425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0"/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10"/>
        </w:rPr>
        <w:t> </w:t>
      </w: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R</w:t>
      </w:r>
      <w:r>
        <w:rPr>
          <w:color w:val="FFFFFF"/>
          <w:spacing w:val="-10"/>
        </w:rPr>
        <w:t> </w:t>
      </w:r>
      <w:r>
        <w:rPr>
          <w:color w:val="FFFFFF"/>
        </w:rPr>
        <w:t>S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</w:rPr>
        <w:t>N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10"/>
        </w:rPr>
        <w:t> </w:t>
      </w:r>
      <w:r>
        <w:rPr>
          <w:color w:val="FFFFFF"/>
        </w:rPr>
        <w:t>L</w:t>
      </w:r>
      <w:r>
        <w:rPr>
          <w:color w:val="FFFFFF"/>
          <w:spacing w:val="58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N</w:t>
      </w:r>
      <w:r>
        <w:rPr>
          <w:color w:val="FFFFFF"/>
          <w:spacing w:val="-10"/>
        </w:rPr>
        <w:t> </w:t>
      </w:r>
      <w:r>
        <w:rPr>
          <w:color w:val="FFFFFF"/>
        </w:rPr>
        <w:t>F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</w:rPr>
        <w:t>R</w:t>
      </w:r>
      <w:r>
        <w:rPr>
          <w:color w:val="FFFFFF"/>
          <w:spacing w:val="-10"/>
        </w:rPr>
        <w:t> </w:t>
      </w:r>
      <w:r>
        <w:rPr>
          <w:color w:val="FFFFFF"/>
        </w:rPr>
        <w:t>M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5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/>
      </w:pPr>
      <w:hyperlink r:id="rId5">
        <w:r>
          <w:rPr>
            <w:color w:val="FFFFFF"/>
            <w:spacing w:val="-2"/>
          </w:rPr>
          <w:t>elizabeth.t@email.com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before="14"/>
        <w:ind w:left="1155"/>
      </w:pPr>
      <w:r>
        <w:rPr>
          <w:color w:val="FFFFFF"/>
          <w:spacing w:val="-2"/>
          <w:w w:val="105"/>
        </w:rPr>
        <w:t>Beverly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Hills,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7"/>
          <w:w w:val="105"/>
        </w:rPr>
        <w:t>CA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0C5394"/>
          <w:w w:val="105"/>
        </w:rPr>
        <w:t>A</w:t>
      </w:r>
      <w:r>
        <w:rPr>
          <w:color w:val="0C5394"/>
          <w:spacing w:val="-16"/>
          <w:w w:val="105"/>
        </w:rPr>
        <w:t> </w:t>
      </w:r>
      <w:r>
        <w:rPr>
          <w:color w:val="0C5394"/>
          <w:w w:val="105"/>
        </w:rPr>
        <w:t>B</w:t>
      </w:r>
      <w:r>
        <w:rPr>
          <w:color w:val="0C5394"/>
          <w:spacing w:val="-15"/>
          <w:w w:val="105"/>
        </w:rPr>
        <w:t> </w:t>
      </w:r>
      <w:r>
        <w:rPr>
          <w:color w:val="0C5394"/>
          <w:w w:val="105"/>
        </w:rPr>
        <w:t>O</w:t>
      </w:r>
      <w:r>
        <w:rPr>
          <w:color w:val="0C5394"/>
          <w:spacing w:val="-16"/>
          <w:w w:val="105"/>
        </w:rPr>
        <w:t> </w:t>
      </w:r>
      <w:r>
        <w:rPr>
          <w:color w:val="0C5394"/>
          <w:w w:val="105"/>
        </w:rPr>
        <w:t>U</w:t>
      </w:r>
      <w:r>
        <w:rPr>
          <w:color w:val="0C5394"/>
          <w:spacing w:val="-15"/>
          <w:w w:val="105"/>
        </w:rPr>
        <w:t> </w:t>
      </w:r>
      <w:r>
        <w:rPr>
          <w:color w:val="0C5394"/>
          <w:w w:val="105"/>
        </w:rPr>
        <w:t>T</w:t>
      </w:r>
      <w:r>
        <w:rPr>
          <w:color w:val="0C5394"/>
          <w:spacing w:val="56"/>
          <w:w w:val="105"/>
        </w:rPr>
        <w:t> </w:t>
      </w:r>
      <w:r>
        <w:rPr>
          <w:color w:val="0C5394"/>
          <w:w w:val="105"/>
        </w:rPr>
        <w:t>M</w:t>
      </w:r>
      <w:r>
        <w:rPr>
          <w:color w:val="0C5394"/>
          <w:spacing w:val="-15"/>
          <w:w w:val="105"/>
        </w:rPr>
        <w:t> </w:t>
      </w:r>
      <w:r>
        <w:rPr>
          <w:color w:val="0C5394"/>
          <w:spacing w:val="-10"/>
          <w:w w:val="105"/>
        </w:rPr>
        <w:t>E</w:t>
      </w:r>
    </w:p>
    <w:p>
      <w:pPr>
        <w:spacing w:line="295" w:lineRule="auto" w:before="123"/>
        <w:ind w:left="9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Luxury sales consultant with expertise in high-end retail and personalized client service</w:t>
      </w:r>
    </w:p>
    <w:p>
      <w:pPr>
        <w:spacing w:line="295" w:lineRule="auto" w:before="91"/>
        <w:ind w:left="95" w:right="214" w:firstLine="0"/>
        <w:jc w:val="left"/>
        <w:rPr>
          <w:sz w:val="18"/>
        </w:rPr>
      </w:pPr>
      <w:r>
        <w:rPr>
          <w:w w:val="105"/>
          <w:sz w:val="18"/>
        </w:rPr>
        <w:t>Experienced luxury retail professional with </w:t>
      </w:r>
      <w:r>
        <w:rPr>
          <w:b/>
          <w:w w:val="105"/>
          <w:sz w:val="18"/>
        </w:rPr>
        <w:t>nine years of experience </w:t>
      </w:r>
      <w:r>
        <w:rPr>
          <w:w w:val="105"/>
          <w:sz w:val="18"/>
        </w:rPr>
        <w:t>in </w:t>
      </w:r>
      <w:r>
        <w:rPr>
          <w:b/>
          <w:w w:val="105"/>
          <w:sz w:val="18"/>
        </w:rPr>
        <w:t>high-end fashion, jewelry, and luxury goods sales</w:t>
      </w:r>
      <w:r>
        <w:rPr>
          <w:w w:val="105"/>
          <w:sz w:val="18"/>
        </w:rPr>
        <w:t>.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0C5394"/>
        </w:rPr>
        <w:t>P</w:t>
      </w:r>
      <w:r>
        <w:rPr>
          <w:color w:val="0C5394"/>
          <w:spacing w:val="-10"/>
        </w:rPr>
        <w:t> </w:t>
      </w:r>
      <w:r>
        <w:rPr>
          <w:color w:val="0C5394"/>
        </w:rPr>
        <w:t>R</w:t>
      </w:r>
      <w:r>
        <w:rPr>
          <w:color w:val="0C5394"/>
          <w:spacing w:val="-10"/>
        </w:rPr>
        <w:t> </w:t>
      </w:r>
      <w:r>
        <w:rPr>
          <w:color w:val="0C5394"/>
        </w:rPr>
        <w:t>O</w:t>
      </w:r>
      <w:r>
        <w:rPr>
          <w:color w:val="0C5394"/>
          <w:spacing w:val="-10"/>
        </w:rPr>
        <w:t> </w:t>
      </w:r>
      <w:r>
        <w:rPr>
          <w:color w:val="0C5394"/>
        </w:rPr>
        <w:t>F</w:t>
      </w:r>
      <w:r>
        <w:rPr>
          <w:color w:val="0C5394"/>
          <w:spacing w:val="-10"/>
        </w:rPr>
        <w:t> </w:t>
      </w:r>
      <w:r>
        <w:rPr>
          <w:color w:val="0C5394"/>
        </w:rPr>
        <w:t>E</w:t>
      </w:r>
      <w:r>
        <w:rPr>
          <w:color w:val="0C5394"/>
          <w:spacing w:val="-10"/>
        </w:rPr>
        <w:t> </w:t>
      </w:r>
      <w:r>
        <w:rPr>
          <w:color w:val="0C5394"/>
        </w:rPr>
        <w:t>S</w:t>
      </w:r>
      <w:r>
        <w:rPr>
          <w:color w:val="0C5394"/>
          <w:spacing w:val="-9"/>
        </w:rPr>
        <w:t> </w:t>
      </w:r>
      <w:r>
        <w:rPr>
          <w:color w:val="0C5394"/>
        </w:rPr>
        <w:t>S</w:t>
      </w:r>
      <w:r>
        <w:rPr>
          <w:color w:val="0C5394"/>
          <w:spacing w:val="-10"/>
        </w:rPr>
        <w:t> </w:t>
      </w:r>
      <w:r>
        <w:rPr>
          <w:color w:val="0C5394"/>
        </w:rPr>
        <w:t>I</w:t>
      </w:r>
      <w:r>
        <w:rPr>
          <w:color w:val="0C5394"/>
          <w:spacing w:val="-10"/>
        </w:rPr>
        <w:t> </w:t>
      </w:r>
      <w:r>
        <w:rPr>
          <w:color w:val="0C5394"/>
        </w:rPr>
        <w:t>O</w:t>
      </w:r>
      <w:r>
        <w:rPr>
          <w:color w:val="0C5394"/>
          <w:spacing w:val="-10"/>
        </w:rPr>
        <w:t> </w:t>
      </w:r>
      <w:r>
        <w:rPr>
          <w:color w:val="0C5394"/>
        </w:rPr>
        <w:t>N</w:t>
      </w:r>
      <w:r>
        <w:rPr>
          <w:color w:val="0C5394"/>
          <w:spacing w:val="-10"/>
        </w:rPr>
        <w:t> </w:t>
      </w:r>
      <w:r>
        <w:rPr>
          <w:color w:val="0C5394"/>
        </w:rPr>
        <w:t>A</w:t>
      </w:r>
      <w:r>
        <w:rPr>
          <w:color w:val="0C5394"/>
          <w:spacing w:val="-10"/>
        </w:rPr>
        <w:t> </w:t>
      </w:r>
      <w:r>
        <w:rPr>
          <w:color w:val="0C5394"/>
        </w:rPr>
        <w:t>L</w:t>
      </w:r>
      <w:r>
        <w:rPr>
          <w:color w:val="0C5394"/>
          <w:spacing w:val="58"/>
          <w:w w:val="150"/>
        </w:rPr>
        <w:t> </w:t>
      </w:r>
      <w:r>
        <w:rPr>
          <w:color w:val="0C5394"/>
        </w:rPr>
        <w:t>E</w:t>
      </w:r>
      <w:r>
        <w:rPr>
          <w:color w:val="0C5394"/>
          <w:spacing w:val="-10"/>
        </w:rPr>
        <w:t> </w:t>
      </w:r>
      <w:r>
        <w:rPr>
          <w:color w:val="0C5394"/>
        </w:rPr>
        <w:t>X</w:t>
      </w:r>
      <w:r>
        <w:rPr>
          <w:color w:val="0C5394"/>
          <w:spacing w:val="-10"/>
        </w:rPr>
        <w:t> </w:t>
      </w:r>
      <w:r>
        <w:rPr>
          <w:color w:val="0C5394"/>
        </w:rPr>
        <w:t>P</w:t>
      </w:r>
      <w:r>
        <w:rPr>
          <w:color w:val="0C5394"/>
          <w:spacing w:val="-10"/>
        </w:rPr>
        <w:t> </w:t>
      </w:r>
      <w:r>
        <w:rPr>
          <w:color w:val="0C5394"/>
        </w:rPr>
        <w:t>E</w:t>
      </w:r>
      <w:r>
        <w:rPr>
          <w:color w:val="0C5394"/>
          <w:spacing w:val="-10"/>
        </w:rPr>
        <w:t> </w:t>
      </w:r>
      <w:r>
        <w:rPr>
          <w:color w:val="0C5394"/>
        </w:rPr>
        <w:t>R</w:t>
      </w:r>
      <w:r>
        <w:rPr>
          <w:color w:val="0C5394"/>
          <w:spacing w:val="-9"/>
        </w:rPr>
        <w:t> </w:t>
      </w:r>
      <w:r>
        <w:rPr>
          <w:color w:val="0C5394"/>
        </w:rPr>
        <w:t>I</w:t>
      </w:r>
      <w:r>
        <w:rPr>
          <w:color w:val="0C5394"/>
          <w:spacing w:val="-10"/>
        </w:rPr>
        <w:t> </w:t>
      </w:r>
      <w:r>
        <w:rPr>
          <w:color w:val="0C5394"/>
        </w:rPr>
        <w:t>E</w:t>
      </w:r>
      <w:r>
        <w:rPr>
          <w:color w:val="0C5394"/>
          <w:spacing w:val="-10"/>
        </w:rPr>
        <w:t> </w:t>
      </w:r>
      <w:r>
        <w:rPr>
          <w:color w:val="0C5394"/>
        </w:rPr>
        <w:t>N</w:t>
      </w:r>
      <w:r>
        <w:rPr>
          <w:color w:val="0C5394"/>
          <w:spacing w:val="-10"/>
        </w:rPr>
        <w:t> </w:t>
      </w:r>
      <w:r>
        <w:rPr>
          <w:color w:val="0C5394"/>
        </w:rPr>
        <w:t>C</w:t>
      </w:r>
      <w:r>
        <w:rPr>
          <w:color w:val="0C5394"/>
          <w:spacing w:val="-10"/>
        </w:rPr>
        <w:t> E</w:t>
      </w:r>
    </w:p>
    <w:p>
      <w:pPr>
        <w:pStyle w:val="BodyText"/>
        <w:spacing w:before="123"/>
        <w:ind w:left="95"/>
      </w:pPr>
      <w:r>
        <w:rPr>
          <w:w w:val="105"/>
        </w:rPr>
        <w:t>Luxury</w:t>
      </w:r>
      <w:r>
        <w:rPr>
          <w:spacing w:val="9"/>
          <w:w w:val="105"/>
        </w:rPr>
        <w:t> </w:t>
      </w:r>
      <w:r>
        <w:rPr>
          <w:w w:val="105"/>
        </w:rPr>
        <w:t>Sales</w:t>
      </w:r>
      <w:r>
        <w:rPr>
          <w:spacing w:val="10"/>
          <w:w w:val="105"/>
        </w:rPr>
        <w:t> </w:t>
      </w:r>
      <w:r>
        <w:rPr>
          <w:w w:val="105"/>
        </w:rPr>
        <w:t>Consultant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w w:val="105"/>
        </w:rPr>
        <w:t>2019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Prestige</w:t>
      </w:r>
      <w:r>
        <w:rPr>
          <w:spacing w:val="13"/>
          <w:w w:val="105"/>
        </w:rPr>
        <w:t> </w:t>
      </w:r>
      <w:r>
        <w:rPr>
          <w:w w:val="105"/>
        </w:rPr>
        <w:t>Boutique,</w:t>
      </w:r>
      <w:r>
        <w:rPr>
          <w:spacing w:val="16"/>
          <w:w w:val="105"/>
        </w:rPr>
        <w:t> </w:t>
      </w:r>
      <w:r>
        <w:rPr>
          <w:w w:val="105"/>
        </w:rPr>
        <w:t>Beverly</w:t>
      </w:r>
      <w:r>
        <w:rPr>
          <w:spacing w:val="15"/>
          <w:w w:val="105"/>
        </w:rPr>
        <w:t> </w:t>
      </w:r>
      <w:r>
        <w:rPr>
          <w:w w:val="105"/>
        </w:rPr>
        <w:t>Hills,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CA</w:t>
      </w:r>
    </w:p>
    <w:p>
      <w:pPr>
        <w:spacing w:line="295" w:lineRule="auto" w:before="153"/>
        <w:ind w:left="653" w:right="0" w:firstLine="0"/>
        <w:jc w:val="left"/>
        <w:rPr>
          <w:sz w:val="18"/>
        </w:rPr>
      </w:pPr>
      <w:r>
        <w:rPr>
          <w:w w:val="105"/>
          <w:sz w:val="18"/>
        </w:rPr>
        <w:t>Increased </w:t>
      </w:r>
      <w:r>
        <w:rPr>
          <w:b/>
          <w:w w:val="105"/>
          <w:sz w:val="18"/>
        </w:rPr>
        <w:t>luxury sales revenue by 40% </w:t>
      </w:r>
      <w:r>
        <w:rPr>
          <w:w w:val="105"/>
          <w:sz w:val="18"/>
        </w:rPr>
        <w:t>by cultivating long-term client </w:t>
      </w:r>
      <w:r>
        <w:rPr>
          <w:spacing w:val="-2"/>
          <w:w w:val="105"/>
          <w:sz w:val="18"/>
        </w:rPr>
        <w:t>relationships</w:t>
      </w:r>
    </w:p>
    <w:p>
      <w:pPr>
        <w:spacing w:line="295" w:lineRule="auto" w:before="91"/>
        <w:ind w:left="653" w:right="74" w:firstLine="0"/>
        <w:jc w:val="left"/>
        <w:rPr>
          <w:b/>
          <w:sz w:val="18"/>
        </w:rPr>
      </w:pPr>
      <w:r>
        <w:rPr>
          <w:w w:val="105"/>
          <w:sz w:val="18"/>
        </w:rPr>
        <w:t>Provided </w:t>
      </w:r>
      <w:r>
        <w:rPr>
          <w:b/>
          <w:w w:val="105"/>
          <w:sz w:val="18"/>
        </w:rPr>
        <w:t>personalized shopping experiences</w:t>
      </w:r>
      <w:r>
        <w:rPr>
          <w:w w:val="105"/>
          <w:sz w:val="18"/>
        </w:rPr>
        <w:t>, leading to a </w:t>
      </w:r>
      <w:r>
        <w:rPr>
          <w:b/>
          <w:w w:val="105"/>
          <w:sz w:val="18"/>
        </w:rPr>
        <w:t>30% increase in repeat customers</w:t>
      </w:r>
    </w:p>
    <w:p>
      <w:pPr>
        <w:spacing w:before="90"/>
        <w:ind w:left="653" w:right="0" w:firstLine="0"/>
        <w:jc w:val="left"/>
        <w:rPr>
          <w:b/>
          <w:sz w:val="18"/>
        </w:rPr>
      </w:pPr>
      <w:r>
        <w:rPr>
          <w:w w:val="105"/>
          <w:sz w:val="18"/>
        </w:rPr>
        <w:t>Develop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exclusive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VIP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attracting</w:t>
      </w:r>
      <w:r>
        <w:rPr>
          <w:spacing w:val="18"/>
          <w:w w:val="105"/>
          <w:sz w:val="18"/>
        </w:rPr>
        <w:t> </w:t>
      </w:r>
      <w:r>
        <w:rPr>
          <w:b/>
          <w:w w:val="105"/>
          <w:sz w:val="18"/>
        </w:rPr>
        <w:t>high-profile</w:t>
      </w:r>
      <w:r>
        <w:rPr>
          <w:b/>
          <w:spacing w:val="1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clientele</w:t>
      </w:r>
    </w:p>
    <w:p>
      <w:pPr>
        <w:spacing w:after="0"/>
        <w:jc w:val="left"/>
        <w:rPr>
          <w:b/>
          <w:sz w:val="18"/>
        </w:rPr>
        <w:sectPr>
          <w:type w:val="continuous"/>
          <w:pgSz w:w="11920" w:h="16860"/>
          <w:pgMar w:top="1280" w:bottom="280" w:left="425" w:right="283"/>
          <w:cols w:num="2" w:equalWidth="0">
            <w:col w:w="3222" w:space="1000"/>
            <w:col w:w="6990"/>
          </w:cols>
        </w:sectPr>
      </w:pPr>
    </w:p>
    <w:p>
      <w:pPr>
        <w:pStyle w:val="BodyText"/>
        <w:rPr>
          <w:b/>
        </w:rPr>
      </w:pPr>
    </w:p>
    <w:p>
      <w:pPr>
        <w:pStyle w:val="BodyText"/>
        <w:spacing w:before="114"/>
        <w:rPr>
          <w:b/>
        </w:rPr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6"/>
        <w:rPr>
          <w:b/>
        </w:rPr>
      </w:pPr>
    </w:p>
    <w:p>
      <w:pPr>
        <w:pStyle w:val="BodyText"/>
        <w:spacing w:line="295" w:lineRule="auto"/>
        <w:ind w:left="579"/>
      </w:pPr>
      <w:r>
        <w:rPr>
          <w:color w:val="FFFFFF"/>
          <w:spacing w:val="-2"/>
          <w:w w:val="105"/>
        </w:rPr>
        <w:t>Luxury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product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expertise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(watches, </w:t>
      </w:r>
      <w:r>
        <w:rPr>
          <w:color w:val="FFFFFF"/>
          <w:w w:val="105"/>
        </w:rPr>
        <w:t>fashion, jewelry)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High-net-worth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client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relationship management</w:t>
      </w:r>
    </w:p>
    <w:p>
      <w:pPr>
        <w:pStyle w:val="BodyText"/>
        <w:spacing w:line="400" w:lineRule="auto" w:before="91"/>
        <w:ind w:left="579" w:right="38"/>
      </w:pPr>
      <w:r>
        <w:rPr>
          <w:color w:val="FFFFFF"/>
          <w:spacing w:val="-2"/>
          <w:w w:val="105"/>
        </w:rPr>
        <w:t>Personalized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shopping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experiences </w:t>
      </w:r>
      <w:r>
        <w:rPr>
          <w:color w:val="FFFFFF"/>
          <w:w w:val="105"/>
        </w:rPr>
        <w:t>Sales strategy and merchandising</w:t>
      </w:r>
    </w:p>
    <w:p>
      <w:pPr>
        <w:pStyle w:val="BodyText"/>
        <w:spacing w:before="168"/>
        <w:ind w:left="95"/>
      </w:pPr>
      <w:r>
        <w:rPr/>
        <w:br w:type="column"/>
      </w:r>
      <w:r>
        <w:rPr>
          <w:w w:val="105"/>
        </w:rPr>
        <w:t>Senior</w:t>
      </w:r>
      <w:r>
        <w:rPr>
          <w:spacing w:val="8"/>
          <w:w w:val="105"/>
        </w:rPr>
        <w:t> </w:t>
      </w:r>
      <w:r>
        <w:rPr>
          <w:w w:val="105"/>
        </w:rPr>
        <w:t>Sales</w:t>
      </w:r>
      <w:r>
        <w:rPr>
          <w:spacing w:val="-2"/>
          <w:w w:val="105"/>
        </w:rPr>
        <w:t> </w:t>
      </w:r>
      <w:r>
        <w:rPr>
          <w:w w:val="105"/>
        </w:rPr>
        <w:t>Associate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8"/>
        <w:ind w:left="95"/>
      </w:pPr>
      <w:r>
        <w:rPr>
          <w:w w:val="105"/>
        </w:rPr>
        <w:t>High-End</w:t>
      </w:r>
      <w:r>
        <w:rPr>
          <w:spacing w:val="12"/>
          <w:w w:val="105"/>
        </w:rPr>
        <w:t> </w:t>
      </w:r>
      <w:r>
        <w:rPr>
          <w:w w:val="105"/>
        </w:rPr>
        <w:t>Fashion</w:t>
      </w:r>
      <w:r>
        <w:rPr>
          <w:spacing w:val="13"/>
          <w:w w:val="105"/>
        </w:rPr>
        <w:t> </w:t>
      </w:r>
      <w:r>
        <w:rPr>
          <w:w w:val="105"/>
        </w:rPr>
        <w:t>Co.,</w:t>
      </w:r>
      <w:r>
        <w:rPr>
          <w:spacing w:val="12"/>
          <w:w w:val="105"/>
        </w:rPr>
        <w:t> </w:t>
      </w:r>
      <w:r>
        <w:rPr>
          <w:w w:val="105"/>
        </w:rPr>
        <w:t>Los</w:t>
      </w:r>
      <w:r>
        <w:rPr>
          <w:spacing w:val="13"/>
          <w:w w:val="105"/>
        </w:rPr>
        <w:t> </w:t>
      </w:r>
      <w:r>
        <w:rPr>
          <w:w w:val="105"/>
        </w:rPr>
        <w:t>Angeles,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CA</w:t>
      </w:r>
    </w:p>
    <w:p>
      <w:pPr>
        <w:spacing w:line="295" w:lineRule="auto" w:before="153"/>
        <w:ind w:left="653" w:right="0" w:firstLine="0"/>
        <w:jc w:val="left"/>
        <w:rPr>
          <w:b/>
          <w:sz w:val="18"/>
        </w:rPr>
      </w:pPr>
      <w:r>
        <w:rPr>
          <w:w w:val="105"/>
          <w:sz w:val="18"/>
        </w:rPr>
        <w:t>Managed a </w:t>
      </w:r>
      <w:r>
        <w:rPr>
          <w:b/>
          <w:w w:val="105"/>
          <w:sz w:val="18"/>
        </w:rPr>
        <w:t>portfolio of top-tier clients</w:t>
      </w:r>
      <w:r>
        <w:rPr>
          <w:w w:val="105"/>
          <w:sz w:val="18"/>
        </w:rPr>
        <w:t>, ensuring </w:t>
      </w:r>
      <w:r>
        <w:rPr>
          <w:b/>
          <w:w w:val="105"/>
          <w:sz w:val="18"/>
        </w:rPr>
        <w:t>brand loyalty and premium service</w:t>
      </w:r>
    </w:p>
    <w:p>
      <w:pPr>
        <w:spacing w:line="295" w:lineRule="auto" w:before="91"/>
        <w:ind w:left="653" w:right="0" w:firstLine="0"/>
        <w:jc w:val="left"/>
        <w:rPr>
          <w:b/>
          <w:sz w:val="18"/>
        </w:rPr>
      </w:pPr>
      <w:r>
        <w:rPr>
          <w:w w:val="105"/>
          <w:sz w:val="18"/>
        </w:rPr>
        <w:t>Exceeded monthly sales goals by </w:t>
      </w:r>
      <w:r>
        <w:rPr>
          <w:b/>
          <w:w w:val="105"/>
          <w:sz w:val="18"/>
        </w:rPr>
        <w:t>20%</w:t>
      </w:r>
      <w:r>
        <w:rPr>
          <w:w w:val="105"/>
          <w:sz w:val="18"/>
        </w:rPr>
        <w:t>, ranking among the </w:t>
      </w:r>
      <w:r>
        <w:rPr>
          <w:b/>
          <w:w w:val="105"/>
          <w:sz w:val="18"/>
        </w:rPr>
        <w:t>top three </w:t>
      </w:r>
      <w:r>
        <w:rPr>
          <w:b/>
          <w:spacing w:val="-2"/>
          <w:w w:val="105"/>
          <w:sz w:val="18"/>
        </w:rPr>
        <w:t>consultants</w:t>
      </w:r>
    </w:p>
    <w:p>
      <w:pPr>
        <w:spacing w:after="0" w:line="295" w:lineRule="auto"/>
        <w:jc w:val="left"/>
        <w:rPr>
          <w:b/>
          <w:sz w:val="18"/>
        </w:rPr>
        <w:sectPr>
          <w:type w:val="continuous"/>
          <w:pgSz w:w="11920" w:h="16860"/>
          <w:pgMar w:top="1280" w:bottom="280" w:left="425" w:right="283"/>
          <w:cols w:num="2" w:equalWidth="0">
            <w:col w:w="3554" w:space="668"/>
            <w:col w:w="6990"/>
          </w:cols>
        </w:sectPr>
      </w:pPr>
    </w:p>
    <w:p>
      <w:pPr>
        <w:pStyle w:val="Heading1"/>
        <w:spacing w:before="19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685925"/>
                            <a:ext cx="4758690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9018905">
                                <a:moveTo>
                                  <a:pt x="0" y="9018650"/>
                                </a:moveTo>
                                <a:lnTo>
                                  <a:pt x="4758308" y="90186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153150">
                                <a:moveTo>
                                  <a:pt x="28575" y="6140983"/>
                                </a:moveTo>
                                <a:lnTo>
                                  <a:pt x="27647" y="6138748"/>
                                </a:lnTo>
                                <a:lnTo>
                                  <a:pt x="23926" y="6135027"/>
                                </a:lnTo>
                                <a:lnTo>
                                  <a:pt x="21691" y="6134087"/>
                                </a:lnTo>
                                <a:lnTo>
                                  <a:pt x="6896" y="6134087"/>
                                </a:lnTo>
                                <a:lnTo>
                                  <a:pt x="4660" y="6135027"/>
                                </a:lnTo>
                                <a:lnTo>
                                  <a:pt x="939" y="6138748"/>
                                </a:lnTo>
                                <a:lnTo>
                                  <a:pt x="0" y="6140983"/>
                                </a:lnTo>
                                <a:lnTo>
                                  <a:pt x="0" y="6143612"/>
                                </a:lnTo>
                                <a:lnTo>
                                  <a:pt x="0" y="6146254"/>
                                </a:lnTo>
                                <a:lnTo>
                                  <a:pt x="939" y="6148489"/>
                                </a:lnTo>
                                <a:lnTo>
                                  <a:pt x="4660" y="6152210"/>
                                </a:lnTo>
                                <a:lnTo>
                                  <a:pt x="6896" y="6153137"/>
                                </a:lnTo>
                                <a:lnTo>
                                  <a:pt x="21691" y="6153137"/>
                                </a:lnTo>
                                <a:lnTo>
                                  <a:pt x="23926" y="6152210"/>
                                </a:lnTo>
                                <a:lnTo>
                                  <a:pt x="27647" y="6148489"/>
                                </a:lnTo>
                                <a:lnTo>
                                  <a:pt x="28575" y="6146254"/>
                                </a:lnTo>
                                <a:lnTo>
                                  <a:pt x="28575" y="6140983"/>
                                </a:lnTo>
                                <a:close/>
                              </a:path>
                              <a:path w="7120890" h="6153150">
                                <a:moveTo>
                                  <a:pt x="28575" y="5921908"/>
                                </a:moveTo>
                                <a:lnTo>
                                  <a:pt x="27647" y="5919673"/>
                                </a:lnTo>
                                <a:lnTo>
                                  <a:pt x="23926" y="5915952"/>
                                </a:lnTo>
                                <a:lnTo>
                                  <a:pt x="21691" y="5915012"/>
                                </a:lnTo>
                                <a:lnTo>
                                  <a:pt x="6896" y="5915012"/>
                                </a:lnTo>
                                <a:lnTo>
                                  <a:pt x="4660" y="5915952"/>
                                </a:lnTo>
                                <a:lnTo>
                                  <a:pt x="939" y="5919673"/>
                                </a:lnTo>
                                <a:lnTo>
                                  <a:pt x="0" y="5921908"/>
                                </a:lnTo>
                                <a:lnTo>
                                  <a:pt x="0" y="5924537"/>
                                </a:lnTo>
                                <a:lnTo>
                                  <a:pt x="0" y="5927179"/>
                                </a:lnTo>
                                <a:lnTo>
                                  <a:pt x="939" y="5929414"/>
                                </a:lnTo>
                                <a:lnTo>
                                  <a:pt x="4660" y="5933135"/>
                                </a:lnTo>
                                <a:lnTo>
                                  <a:pt x="6896" y="5934062"/>
                                </a:lnTo>
                                <a:lnTo>
                                  <a:pt x="21691" y="5934062"/>
                                </a:lnTo>
                                <a:lnTo>
                                  <a:pt x="23926" y="5933135"/>
                                </a:lnTo>
                                <a:lnTo>
                                  <a:pt x="27647" y="5929414"/>
                                </a:lnTo>
                                <a:lnTo>
                                  <a:pt x="28575" y="5927179"/>
                                </a:lnTo>
                                <a:lnTo>
                                  <a:pt x="28575" y="5921908"/>
                                </a:lnTo>
                                <a:close/>
                              </a:path>
                              <a:path w="7120890" h="6153150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153150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1531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685925"/>
                                </a:lnTo>
                                <a:lnTo>
                                  <a:pt x="7120509" y="16859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6573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657599"/>
                            <a:ext cx="1905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790700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655;width:7494;height:1420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shape style="position:absolute;left:704;top:0;width:11214;height:9690" id="docshape14" coordorigin="705,0" coordsize="11214,9690" path="m750,9671l749,9667,743,9661,739,9660,716,9660,712,9661,706,9667,705,9671,705,9675,705,9679,706,9683,712,9689,716,9690,739,9690,743,9689,749,9683,750,9679,750,9671xm750,9326l749,9322,743,9316,739,9315,716,9315,712,9316,706,9322,705,9326,705,9330,705,9334,706,9338,712,9344,716,9345,739,9345,743,9344,749,9338,750,9334,750,9326xm750,8726l749,8722,743,8716,739,8715,716,8715,712,8716,706,8722,705,8726,705,8730,705,8734,706,8738,712,8744,716,8745,739,8745,743,8744,749,8738,750,8734,750,8726xm750,8126l749,8122,743,8116,739,8115,716,8115,712,8116,706,8122,705,8126,705,8130,705,8134,706,8138,712,8144,716,8145,739,8145,743,8144,749,8138,750,8134,750,8126xm11918,0l4425,0,4425,2655,11918,2655,11918,0xe" filled="true" fillcolor="#ffffff" stroked="false">
                  <v:path arrowok="t"/>
                  <v:fill type="solid"/>
                </v:shape>
                <v:rect style="position:absolute;left:4740;top:2610;width:6750;height:45" id="docshape15" filled="true" fillcolor="#e78f37" stroked="false">
                  <v:fill type="solid"/>
                </v:rect>
                <v:shape style="position:absolute;left:5009;top:5760;width:30;height:2820" id="docshape16" coordorigin="5010,5760" coordsize="30,2820" path="m5040,8546l5039,8542,5033,8536,5029,8535,5021,8535,5017,8536,5011,8542,5010,8546,5010,8565,5010,8569,5011,8573,5017,8579,5021,8580,5029,8580,5033,8579,5039,8573,5040,8569,5040,8546xm5040,7946l5039,7942,5033,7936,5029,7935,5021,7935,5017,7936,5011,7942,5010,7946,5010,7965,5010,7969,5011,7973,5017,7979,5021,7980,5029,7980,5033,7979,5039,7973,5040,7969,5040,7946xm5040,6971l5039,6967,5033,6961,5029,6960,5021,6960,5017,6961,5011,6967,5010,6971,5010,6979,5011,6983,5017,6989,5021,6990,5029,6990,5033,6989,5039,6983,5040,6979,5040,6975,5040,6971xm5040,6371l5039,6367,5033,6361,5029,6360,5021,6360,5017,6361,5011,6367,5010,6371,5010,6379,5011,6383,5017,6389,5021,6390,5029,6390,5033,6389,5039,6383,5040,6379,5040,6375,5040,6371xm5040,5771l5039,5767,5033,5761,5029,5760,5021,5760,5017,5761,5011,5767,5010,5771,5010,5779,5011,5783,5017,5789,5021,5790,5029,5790,5033,5789,5039,5783,5040,5779,5040,5775,5040,57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6"/>
        <w:rPr>
          <w:b/>
        </w:rPr>
      </w:pPr>
    </w:p>
    <w:p>
      <w:pPr>
        <w:spacing w:line="295" w:lineRule="auto" w:before="0"/>
        <w:ind w:left="281" w:right="8016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Degree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Fashion Merchandising</w:t>
      </w:r>
    </w:p>
    <w:p>
      <w:pPr>
        <w:pStyle w:val="BodyText"/>
        <w:spacing w:line="295" w:lineRule="auto" w:before="1"/>
        <w:ind w:left="281" w:right="8016"/>
      </w:pPr>
      <w:r>
        <w:rPr>
          <w:color w:val="FFFFFF"/>
          <w:spacing w:val="-2"/>
          <w:w w:val="105"/>
        </w:rPr>
        <w:t>Los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Angeles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College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Fashion </w:t>
      </w:r>
      <w:r>
        <w:rPr>
          <w:color w:val="FFFFFF"/>
          <w:w w:val="105"/>
        </w:rPr>
        <w:t>May 2015</w:t>
      </w:r>
    </w:p>
    <w:sectPr>
      <w:type w:val="continuous"/>
      <w:pgSz w:w="11920" w:h="16860"/>
      <w:pgMar w:top="12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lizabeth.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2026-03-01T00:41:47Z</dcterms:created>
  <dcterms:modified xsi:type="dcterms:W3CDTF">2026-03-01T00:41:47Z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