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981" w:right="0" w:firstLine="0"/>
        <w:jc w:val="center"/>
        <w:rPr>
          <w:sz w:val="74"/>
        </w:rPr>
      </w:pPr>
      <w:r>
        <w:rPr>
          <w:b/>
          <w:color w:val="A64D78"/>
          <w:spacing w:val="11"/>
          <w:sz w:val="74"/>
        </w:rPr>
        <w:t>Shawn</w:t>
      </w:r>
      <w:r>
        <w:rPr>
          <w:b/>
          <w:color w:val="A64D78"/>
          <w:spacing w:val="30"/>
          <w:sz w:val="74"/>
        </w:rPr>
        <w:t> </w:t>
      </w:r>
      <w:r>
        <w:rPr>
          <w:color w:val="A64D78"/>
          <w:spacing w:val="9"/>
          <w:sz w:val="74"/>
        </w:rPr>
        <w:t>White</w:t>
      </w:r>
    </w:p>
    <w:p>
      <w:pPr>
        <w:spacing w:before="274"/>
        <w:ind w:left="3992" w:right="0" w:firstLine="0"/>
        <w:jc w:val="center"/>
        <w:rPr>
          <w:b/>
          <w:sz w:val="18"/>
        </w:rPr>
      </w:pPr>
      <w:r>
        <w:rPr>
          <w:b/>
          <w:color w:val="A64D78"/>
          <w:w w:val="105"/>
          <w:sz w:val="18"/>
        </w:rPr>
        <w:t>Fixed</w:t>
      </w:r>
      <w:r>
        <w:rPr>
          <w:b/>
          <w:color w:val="A64D78"/>
          <w:spacing w:val="1"/>
          <w:w w:val="105"/>
          <w:sz w:val="18"/>
        </w:rPr>
        <w:t> </w:t>
      </w:r>
      <w:r>
        <w:rPr>
          <w:b/>
          <w:color w:val="A64D78"/>
          <w:w w:val="105"/>
          <w:sz w:val="18"/>
        </w:rPr>
        <w:t>Asset</w:t>
      </w:r>
      <w:r>
        <w:rPr>
          <w:b/>
          <w:color w:val="A64D78"/>
          <w:spacing w:val="2"/>
          <w:w w:val="105"/>
          <w:sz w:val="18"/>
        </w:rPr>
        <w:t> </w:t>
      </w:r>
      <w:r>
        <w:rPr>
          <w:b/>
          <w:color w:val="A64D78"/>
          <w:spacing w:val="-2"/>
          <w:w w:val="105"/>
          <w:sz w:val="18"/>
        </w:rPr>
        <w:t>Accountant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1920" w:h="16860"/>
          <w:pgMar w:top="1060" w:bottom="280" w:left="283" w:right="425"/>
        </w:sectPr>
      </w:pPr>
    </w:p>
    <w:p>
      <w:pPr>
        <w:pStyle w:val="BodyTex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76575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87" y="4667250"/>
                            <a:ext cx="4762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97155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487197"/>
                                </a:moveTo>
                                <a:lnTo>
                                  <a:pt x="27165" y="466725"/>
                                </a:lnTo>
                                <a:lnTo>
                                  <a:pt x="20472" y="466725"/>
                                </a:lnTo>
                                <a:lnTo>
                                  <a:pt x="0" y="487197"/>
                                </a:lnTo>
                                <a:lnTo>
                                  <a:pt x="0" y="490766"/>
                                </a:lnTo>
                                <a:lnTo>
                                  <a:pt x="0" y="493890"/>
                                </a:lnTo>
                                <a:lnTo>
                                  <a:pt x="20472" y="514350"/>
                                </a:lnTo>
                                <a:lnTo>
                                  <a:pt x="27165" y="514350"/>
                                </a:lnTo>
                                <a:lnTo>
                                  <a:pt x="47625" y="493890"/>
                                </a:lnTo>
                                <a:lnTo>
                                  <a:pt x="47625" y="487197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258597"/>
                                </a:moveTo>
                                <a:lnTo>
                                  <a:pt x="27165" y="238125"/>
                                </a:lnTo>
                                <a:lnTo>
                                  <a:pt x="20472" y="238125"/>
                                </a:lnTo>
                                <a:lnTo>
                                  <a:pt x="0" y="258597"/>
                                </a:lnTo>
                                <a:lnTo>
                                  <a:pt x="0" y="262166"/>
                                </a:lnTo>
                                <a:lnTo>
                                  <a:pt x="0" y="265290"/>
                                </a:lnTo>
                                <a:lnTo>
                                  <a:pt x="20472" y="285750"/>
                                </a:lnTo>
                                <a:lnTo>
                                  <a:pt x="27165" y="285750"/>
                                </a:lnTo>
                                <a:lnTo>
                                  <a:pt x="47625" y="265290"/>
                                </a:lnTo>
                                <a:lnTo>
                                  <a:pt x="47625" y="258597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35267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09837" y="3409950"/>
                            <a:ext cx="190500" cy="18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885950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190500" h="1885950">
                                <a:moveTo>
                                  <a:pt x="190500" y="1201572"/>
                                </a:moveTo>
                                <a:lnTo>
                                  <a:pt x="170040" y="1181100"/>
                                </a:lnTo>
                                <a:lnTo>
                                  <a:pt x="163347" y="1181100"/>
                                </a:lnTo>
                                <a:lnTo>
                                  <a:pt x="142875" y="1201572"/>
                                </a:lnTo>
                                <a:lnTo>
                                  <a:pt x="142875" y="1205141"/>
                                </a:lnTo>
                                <a:lnTo>
                                  <a:pt x="142875" y="1208265"/>
                                </a:lnTo>
                                <a:lnTo>
                                  <a:pt x="163347" y="1228725"/>
                                </a:lnTo>
                                <a:lnTo>
                                  <a:pt x="170040" y="1228725"/>
                                </a:lnTo>
                                <a:lnTo>
                                  <a:pt x="190500" y="1208265"/>
                                </a:lnTo>
                                <a:lnTo>
                                  <a:pt x="190500" y="1201572"/>
                                </a:lnTo>
                                <a:close/>
                              </a:path>
                              <a:path w="190500" h="1885950">
                                <a:moveTo>
                                  <a:pt x="190500" y="1001547"/>
                                </a:moveTo>
                                <a:lnTo>
                                  <a:pt x="170040" y="981075"/>
                                </a:lnTo>
                                <a:lnTo>
                                  <a:pt x="163347" y="981075"/>
                                </a:lnTo>
                                <a:lnTo>
                                  <a:pt x="142875" y="1001547"/>
                                </a:lnTo>
                                <a:lnTo>
                                  <a:pt x="142875" y="1005116"/>
                                </a:lnTo>
                                <a:lnTo>
                                  <a:pt x="142875" y="1008240"/>
                                </a:lnTo>
                                <a:lnTo>
                                  <a:pt x="163347" y="1028700"/>
                                </a:lnTo>
                                <a:lnTo>
                                  <a:pt x="170040" y="1028700"/>
                                </a:lnTo>
                                <a:lnTo>
                                  <a:pt x="190500" y="1008240"/>
                                </a:lnTo>
                                <a:lnTo>
                                  <a:pt x="190500" y="1001547"/>
                                </a:lnTo>
                                <a:close/>
                              </a:path>
                              <a:path w="190500" h="1885950">
                                <a:moveTo>
                                  <a:pt x="190500" y="220497"/>
                                </a:moveTo>
                                <a:lnTo>
                                  <a:pt x="170040" y="200025"/>
                                </a:lnTo>
                                <a:lnTo>
                                  <a:pt x="163347" y="200025"/>
                                </a:lnTo>
                                <a:lnTo>
                                  <a:pt x="142875" y="220497"/>
                                </a:lnTo>
                                <a:lnTo>
                                  <a:pt x="142875" y="224066"/>
                                </a:lnTo>
                                <a:lnTo>
                                  <a:pt x="142875" y="227190"/>
                                </a:lnTo>
                                <a:lnTo>
                                  <a:pt x="163347" y="247650"/>
                                </a:lnTo>
                                <a:lnTo>
                                  <a:pt x="170040" y="247650"/>
                                </a:lnTo>
                                <a:lnTo>
                                  <a:pt x="190500" y="227190"/>
                                </a:lnTo>
                                <a:lnTo>
                                  <a:pt x="190500" y="220497"/>
                                </a:lnTo>
                                <a:close/>
                              </a:path>
                              <a:path w="190500" h="1885950">
                                <a:moveTo>
                                  <a:pt x="190500" y="16535"/>
                                </a:moveTo>
                                <a:lnTo>
                                  <a:pt x="173977" y="0"/>
                                </a:lnTo>
                                <a:lnTo>
                                  <a:pt x="159410" y="0"/>
                                </a:lnTo>
                                <a:lnTo>
                                  <a:pt x="142875" y="16535"/>
                                </a:lnTo>
                                <a:lnTo>
                                  <a:pt x="142875" y="19050"/>
                                </a:lnTo>
                                <a:lnTo>
                                  <a:pt x="142875" y="21577"/>
                                </a:lnTo>
                                <a:lnTo>
                                  <a:pt x="159410" y="38100"/>
                                </a:lnTo>
                                <a:lnTo>
                                  <a:pt x="173977" y="38100"/>
                                </a:lnTo>
                                <a:lnTo>
                                  <a:pt x="190500" y="21577"/>
                                </a:lnTo>
                                <a:lnTo>
                                  <a:pt x="190500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3968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4845;width:390;height:375" type="#_x0000_t75" id="docshape4" stroked="false">
                  <v:imagedata r:id="rId6" o:title=""/>
                </v:shape>
                <v:shape style="position:absolute;left:479;top:7350;width:75;height:1530" id="docshape5" coordorigin="480,7350" coordsize="75,1530" path="m555,8837l554,8832,550,8823,548,8819,541,8812,537,8810,528,8806,523,8805,512,8805,507,8806,498,8810,494,8812,487,8819,485,8823,481,8832,480,8837,480,8843,480,8848,481,8853,485,8862,487,8866,494,8873,498,8875,507,8879,512,8880,523,8880,528,8879,537,8875,541,8873,548,8866,550,8862,554,8853,555,8848,555,8837xm555,8477l554,8472,550,8463,548,8459,541,8452,537,8450,528,8446,523,8445,512,8445,507,8446,498,8450,494,8452,487,8459,485,8463,481,8472,480,8477,480,8483,480,8488,481,8493,485,8502,487,8506,494,8513,498,8515,507,8519,512,8520,523,8520,528,8519,537,8515,541,8513,548,8506,550,8502,554,8493,555,8488,555,8477xm555,8117l554,8112,550,8103,548,8099,541,8092,537,8090,528,8086,523,8085,512,8085,507,8086,498,8090,494,8092,487,8099,485,8103,481,8112,480,8117,480,8123,480,8128,481,8133,485,8142,487,8146,494,8153,498,8155,507,8159,512,8160,523,8160,528,8159,537,8155,541,8153,548,8146,550,8142,554,8133,555,8128,555,8117xm555,7757l554,7752,550,7743,548,7739,541,7732,537,7730,528,7726,523,7725,512,7725,507,7726,498,7730,494,7732,487,7739,485,7743,481,7752,480,7757,480,7763,480,7768,481,7773,485,7782,487,7786,494,7793,498,7795,507,7799,512,7800,523,7800,528,7799,537,7795,541,7793,548,7786,550,7782,554,7773,555,7768,555,7757xm555,7382l554,7377,550,7368,548,7364,541,7357,537,7355,528,7351,523,7350,512,7350,507,7351,498,7355,494,7357,487,7364,485,7368,481,7377,480,7382,480,7388,480,7393,481,7398,485,7407,487,7411,494,7418,498,7420,507,7424,512,7425,523,7425,528,7424,537,7420,541,7418,548,7411,550,7407,554,7398,555,7393,555,7382xe" filled="true" fillcolor="#ffffff" stroked="false">
                  <v:path arrowok="t"/>
                  <v:fill type="solid"/>
                </v:shape>
                <v:rect style="position:absolute;left:3855;top:3705;width:7590;height:15" id="docshape6" filled="true" fillcolor="#000000" stroked="false">
                  <v:fill opacity="32899f" type="solid"/>
                </v:rect>
                <v:shape style="position:absolute;left:4109;top:5370;width:300;height:2970" id="docshape7" coordorigin="4110,5370" coordsize="300,2970" path="m4185,8297l4184,8292,4180,8283,4178,8279,4171,8272,4167,8270,4158,8266,4153,8265,4142,8265,4137,8266,4128,8270,4124,8272,4117,8279,4115,8283,4111,8292,4110,8297,4110,8303,4110,8308,4111,8313,4115,8322,4117,8326,4124,8333,4128,8335,4137,8339,4142,8340,4153,8340,4158,8339,4167,8335,4171,8333,4178,8326,4180,8322,4184,8313,4185,8308,4185,8297xm4410,7262l4409,7257,4405,7248,4403,7244,4396,7237,4392,7235,4383,7231,4378,7230,4367,7230,4362,7231,4353,7235,4349,7237,4342,7244,4340,7248,4336,7257,4335,7262,4335,7268,4335,7273,4336,7278,4340,7287,4342,7291,4349,7298,4353,7300,4362,7304,4367,7305,4378,7305,4383,7304,4392,7300,4396,7298,4403,7291,4405,7287,4409,7278,4410,7273,4410,7262xm4410,6947l4409,6942,4405,6933,4403,6929,4396,6922,4392,6920,4383,6916,4378,6915,4367,6915,4362,6916,4353,6920,4349,6922,4342,6929,4340,6933,4336,6942,4335,6947,4335,6953,4335,6958,4336,6963,4340,6972,4342,6976,4349,6983,4353,6985,4362,6989,4367,6990,4378,6990,4383,6989,4392,6985,4396,6983,4403,6976,4405,6972,4409,6963,4410,6958,4410,6947xm4410,5717l4409,5712,4405,5703,4403,5699,4396,5692,4392,5690,4383,5686,4378,5685,4367,5685,4362,5686,4353,5690,4349,5692,4342,5699,4340,5703,4336,5712,4335,5717,4335,5723,4335,5728,4336,5733,4340,5742,4342,5746,4349,5753,4353,5755,4362,5759,4367,5760,4378,5760,4383,5759,4392,5755,4396,5753,4403,5746,4405,5742,4409,5733,4410,5728,4410,5717xm4410,5396l4409,5392,4406,5385,4404,5382,4398,5376,4395,5374,4388,5371,4384,5370,4361,5370,4357,5371,4350,5374,4347,5376,4341,5382,4339,5385,4336,5392,4335,5396,4335,5400,4335,5404,4336,5408,4339,5415,4341,5418,4347,5424,4350,5426,4357,5429,4361,5430,4384,5430,4388,5429,4395,5426,4398,5424,4404,5418,4406,5415,4409,5408,4410,5404,4410,539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36"/>
        <w:rPr>
          <w:b/>
          <w:sz w:val="22"/>
        </w:rPr>
      </w:pPr>
    </w:p>
    <w:p>
      <w:pPr>
        <w:pStyle w:val="Heading1"/>
      </w:pPr>
      <w:r>
        <w:rPr>
          <w:smallCaps/>
          <w:color w:val="FFFFFF"/>
          <w:spacing w:val="-2"/>
        </w:rPr>
        <w:t>Contact</w:t>
      </w:r>
      <w:r>
        <w:rPr>
          <w:smallCaps/>
          <w:color w:val="FFFFFF"/>
          <w:spacing w:val="-4"/>
        </w:rPr>
        <w:t> information</w:t>
      </w:r>
    </w:p>
    <w:p>
      <w:pPr>
        <w:pStyle w:val="BodyText"/>
        <w:spacing w:before="221"/>
        <w:rPr>
          <w:b/>
          <w:sz w:val="22"/>
        </w:rPr>
      </w:pPr>
    </w:p>
    <w:p>
      <w:pPr>
        <w:pStyle w:val="BodyText"/>
        <w:ind w:left="758"/>
      </w:pPr>
      <w:r>
        <w:rPr>
          <w:color w:val="FFFFFF"/>
          <w:w w:val="105"/>
        </w:rPr>
        <w:t>(123)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456-</w:t>
      </w:r>
      <w:r>
        <w:rPr>
          <w:color w:val="FFFFFF"/>
          <w:spacing w:val="-4"/>
          <w:w w:val="105"/>
        </w:rPr>
        <w:t>7890</w:t>
      </w:r>
    </w:p>
    <w:p>
      <w:pPr>
        <w:pStyle w:val="BodyText"/>
        <w:spacing w:before="25"/>
      </w:pPr>
    </w:p>
    <w:p>
      <w:pPr>
        <w:pStyle w:val="BodyText"/>
        <w:spacing w:line="316" w:lineRule="auto"/>
        <w:ind w:left="196"/>
      </w:pPr>
      <w:r>
        <w:rPr>
          <w:position w:val="-14"/>
        </w:rPr>
        <w:drawing>
          <wp:inline distT="0" distB="0" distL="0" distR="0">
            <wp:extent cx="247649" cy="2381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12"/>
        </w:rPr>
        <w:drawing>
          <wp:inline distT="0" distB="0" distL="0" distR="0">
            <wp:extent cx="247649" cy="2381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2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City, ST 12345</w:t>
      </w:r>
    </w:p>
    <w:p>
      <w:pPr>
        <w:pStyle w:val="Heading1"/>
        <w:spacing w:before="193"/>
      </w:pPr>
      <w:r>
        <w:rPr>
          <w:smallCaps/>
          <w:color w:val="FFFFFF"/>
        </w:rPr>
        <w:t>Key</w:t>
      </w:r>
      <w:r>
        <w:rPr>
          <w:smallCaps/>
          <w:color w:val="FFFFFF"/>
          <w:spacing w:val="1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47"/>
        <w:rPr>
          <w:b/>
          <w:sz w:val="22"/>
        </w:rPr>
      </w:pPr>
    </w:p>
    <w:p>
      <w:pPr>
        <w:pStyle w:val="BodyText"/>
        <w:spacing w:line="427" w:lineRule="auto"/>
        <w:ind w:left="497"/>
      </w:pPr>
      <w:r>
        <w:rPr>
          <w:color w:val="FFFFFF"/>
          <w:w w:val="105"/>
        </w:rPr>
        <w:t>Asset Capitalization Depreciation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Tracking Journal Entries</w:t>
      </w:r>
    </w:p>
    <w:p>
      <w:pPr>
        <w:pStyle w:val="BodyText"/>
        <w:spacing w:line="417" w:lineRule="auto"/>
        <w:ind w:left="497"/>
      </w:pPr>
      <w:r>
        <w:rPr>
          <w:color w:val="FFFFFF"/>
          <w:w w:val="105"/>
        </w:rPr>
        <w:t>Capital Project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Accounting GAAP Compliance</w:t>
      </w:r>
    </w:p>
    <w:p>
      <w:pPr>
        <w:pStyle w:val="BodyText"/>
        <w:spacing w:before="75"/>
        <w:ind w:left="182" w:right="3"/>
        <w:jc w:val="center"/>
      </w:pPr>
      <w:r>
        <w:rPr/>
        <w:br w:type="column"/>
      </w:r>
      <w:r>
        <w:rPr>
          <w:color w:val="A64D78"/>
          <w:w w:val="105"/>
        </w:rPr>
        <w:t>Fixed</w:t>
      </w:r>
      <w:r>
        <w:rPr>
          <w:color w:val="A64D78"/>
          <w:spacing w:val="-3"/>
          <w:w w:val="105"/>
        </w:rPr>
        <w:t> </w:t>
      </w:r>
      <w:r>
        <w:rPr>
          <w:color w:val="A64D78"/>
          <w:w w:val="105"/>
        </w:rPr>
        <w:t>Asset</w:t>
      </w:r>
      <w:r>
        <w:rPr>
          <w:color w:val="A64D78"/>
          <w:spacing w:val="-2"/>
          <w:w w:val="105"/>
        </w:rPr>
        <w:t> </w:t>
      </w:r>
      <w:r>
        <w:rPr>
          <w:color w:val="A64D78"/>
          <w:w w:val="105"/>
        </w:rPr>
        <w:t>Accountant</w:t>
      </w:r>
      <w:r>
        <w:rPr>
          <w:color w:val="A64D78"/>
          <w:spacing w:val="10"/>
          <w:w w:val="105"/>
        </w:rPr>
        <w:t> </w:t>
      </w:r>
      <w:r>
        <w:rPr>
          <w:color w:val="A64D78"/>
          <w:w w:val="105"/>
        </w:rPr>
        <w:t>with</w:t>
      </w:r>
      <w:r>
        <w:rPr>
          <w:color w:val="A64D78"/>
          <w:spacing w:val="8"/>
          <w:w w:val="105"/>
        </w:rPr>
        <w:t> </w:t>
      </w:r>
      <w:r>
        <w:rPr>
          <w:color w:val="A64D78"/>
          <w:w w:val="105"/>
        </w:rPr>
        <w:t>6</w:t>
      </w:r>
      <w:r>
        <w:rPr>
          <w:color w:val="A64D78"/>
          <w:spacing w:val="8"/>
          <w:w w:val="105"/>
        </w:rPr>
        <w:t> </w:t>
      </w:r>
      <w:r>
        <w:rPr>
          <w:color w:val="A64D78"/>
          <w:w w:val="105"/>
        </w:rPr>
        <w:t>years</w:t>
      </w:r>
      <w:r>
        <w:rPr>
          <w:color w:val="A64D78"/>
          <w:spacing w:val="10"/>
          <w:w w:val="105"/>
        </w:rPr>
        <w:t> </w:t>
      </w:r>
      <w:r>
        <w:rPr>
          <w:color w:val="A64D78"/>
          <w:w w:val="105"/>
        </w:rPr>
        <w:t>of</w:t>
      </w:r>
      <w:r>
        <w:rPr>
          <w:color w:val="A64D78"/>
          <w:spacing w:val="9"/>
          <w:w w:val="105"/>
        </w:rPr>
        <w:t> </w:t>
      </w:r>
      <w:r>
        <w:rPr>
          <w:color w:val="A64D78"/>
          <w:spacing w:val="-2"/>
          <w:w w:val="105"/>
        </w:rPr>
        <w:t>experience</w:t>
      </w:r>
    </w:p>
    <w:p>
      <w:pPr>
        <w:pStyle w:val="BodyText"/>
        <w:spacing w:line="278" w:lineRule="auto" w:before="138"/>
        <w:ind w:left="182"/>
        <w:jc w:val="center"/>
      </w:pPr>
      <w:r>
        <w:rPr>
          <w:color w:val="A64D78"/>
          <w:w w:val="105"/>
        </w:rPr>
        <w:t>CPA with a background in asset management, depreciation schedules, and capital project accounting for large-scale operations.</w:t>
      </w:r>
    </w:p>
    <w:p>
      <w:pPr>
        <w:pStyle w:val="BodyText"/>
        <w:spacing w:before="199"/>
      </w:pPr>
    </w:p>
    <w:p>
      <w:pPr>
        <w:pStyle w:val="Heading2"/>
      </w:pPr>
      <w:r>
        <w:rPr>
          <w:color w:val="A64D78"/>
          <w:sz w:val="29"/>
        </w:rPr>
        <w:t>P</w:t>
      </w:r>
      <w:r>
        <w:rPr>
          <w:color w:val="A64D78"/>
        </w:rPr>
        <w:t>rofessional</w:t>
      </w:r>
      <w:r>
        <w:rPr>
          <w:color w:val="A64D78"/>
          <w:spacing w:val="43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line="331" w:lineRule="auto" w:before="280"/>
        <w:ind w:left="14"/>
      </w:pPr>
      <w:r>
        <w:rPr>
          <w:w w:val="105"/>
        </w:rPr>
        <w:t>FIXED</w:t>
      </w:r>
      <w:r>
        <w:rPr>
          <w:spacing w:val="-9"/>
          <w:w w:val="105"/>
        </w:rPr>
        <w:t> </w:t>
      </w:r>
      <w:r>
        <w:rPr>
          <w:w w:val="105"/>
        </w:rPr>
        <w:t>ASSET</w:t>
      </w:r>
      <w:r>
        <w:rPr>
          <w:spacing w:val="-11"/>
          <w:w w:val="105"/>
        </w:rPr>
        <w:t> </w:t>
      </w:r>
      <w:r>
        <w:rPr>
          <w:w w:val="105"/>
        </w:rPr>
        <w:t>ACCOUNTANT</w:t>
      </w:r>
      <w:r>
        <w:rPr>
          <w:spacing w:val="-2"/>
          <w:w w:val="105"/>
        </w:rPr>
        <w:t> </w:t>
      </w:r>
      <w:r>
        <w:rPr>
          <w:w w:val="105"/>
        </w:rPr>
        <w:t>| ENERGY</w:t>
      </w:r>
      <w:r>
        <w:rPr>
          <w:spacing w:val="-2"/>
          <w:w w:val="105"/>
        </w:rPr>
        <w:t> </w:t>
      </w:r>
      <w:r>
        <w:rPr>
          <w:w w:val="105"/>
        </w:rPr>
        <w:t>INFRASTRUCTURE GROUP, CITY, ST JUNE 2021 - PRESENT</w:t>
      </w:r>
    </w:p>
    <w:p>
      <w:pPr>
        <w:pStyle w:val="BodyText"/>
        <w:spacing w:line="364" w:lineRule="auto" w:before="194"/>
        <w:ind w:left="534" w:right="1272"/>
      </w:pPr>
      <w:r>
        <w:rPr>
          <w:w w:val="105"/>
        </w:rPr>
        <w:t>Maintained asset ledger for over $200 million in capital assets Streamlined depreciation tracking, reducing errors by 30%</w:t>
      </w:r>
    </w:p>
    <w:p>
      <w:pPr>
        <w:pStyle w:val="BodyText"/>
        <w:spacing w:line="331" w:lineRule="auto" w:before="150"/>
        <w:ind w:left="14" w:right="1272"/>
      </w:pPr>
      <w:r>
        <w:rPr>
          <w:w w:val="105"/>
        </w:rPr>
        <w:t>STAFF</w:t>
      </w:r>
      <w:r>
        <w:rPr>
          <w:spacing w:val="-9"/>
          <w:w w:val="105"/>
        </w:rPr>
        <w:t> </w:t>
      </w:r>
      <w:r>
        <w:rPr>
          <w:w w:val="105"/>
        </w:rPr>
        <w:t>ACCOUNTANT</w:t>
      </w:r>
      <w:r>
        <w:rPr>
          <w:spacing w:val="-2"/>
          <w:w w:val="105"/>
        </w:rPr>
        <w:t> </w:t>
      </w:r>
      <w:r>
        <w:rPr>
          <w:w w:val="105"/>
        </w:rPr>
        <w:t>| INDUSTRIAL</w:t>
      </w:r>
      <w:r>
        <w:rPr>
          <w:spacing w:val="-5"/>
          <w:w w:val="105"/>
        </w:rPr>
        <w:t> </w:t>
      </w:r>
      <w:r>
        <w:rPr>
          <w:w w:val="105"/>
        </w:rPr>
        <w:t>EQUIPMENT</w:t>
      </w:r>
      <w:r>
        <w:rPr>
          <w:spacing w:val="-2"/>
          <w:w w:val="105"/>
        </w:rPr>
        <w:t> </w:t>
      </w:r>
      <w:r>
        <w:rPr>
          <w:w w:val="105"/>
        </w:rPr>
        <w:t>CO., CITY, ST JULY 2017 - MAY 2021</w:t>
      </w:r>
    </w:p>
    <w:p>
      <w:pPr>
        <w:pStyle w:val="BodyText"/>
        <w:spacing w:line="364" w:lineRule="auto" w:before="194"/>
        <w:ind w:left="534" w:right="35"/>
      </w:pPr>
      <w:r>
        <w:rPr>
          <w:w w:val="105"/>
        </w:rPr>
        <w:t>Reviewed capital project spend and ensured timely asset capitalization</w:t>
      </w:r>
      <w:r>
        <w:rPr>
          <w:spacing w:val="40"/>
          <w:w w:val="105"/>
        </w:rPr>
        <w:t> </w:t>
      </w:r>
      <w:r>
        <w:rPr>
          <w:w w:val="105"/>
        </w:rPr>
        <w:t>Reconciled</w:t>
      </w:r>
      <w:r>
        <w:rPr>
          <w:spacing w:val="40"/>
          <w:w w:val="105"/>
        </w:rPr>
        <w:t> </w:t>
      </w:r>
      <w:r>
        <w:rPr>
          <w:w w:val="105"/>
        </w:rPr>
        <w:t>fixed</w:t>
      </w:r>
      <w:r>
        <w:rPr>
          <w:spacing w:val="40"/>
          <w:w w:val="105"/>
        </w:rPr>
        <w:t> </w:t>
      </w:r>
      <w:r>
        <w:rPr>
          <w:w w:val="105"/>
        </w:rPr>
        <w:t>asset</w:t>
      </w:r>
      <w:r>
        <w:rPr>
          <w:spacing w:val="40"/>
          <w:w w:val="105"/>
        </w:rPr>
        <w:t> </w:t>
      </w:r>
      <w:r>
        <w:rPr>
          <w:w w:val="105"/>
        </w:rPr>
        <w:t>subledger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supported</w:t>
      </w:r>
      <w:r>
        <w:rPr>
          <w:spacing w:val="40"/>
          <w:w w:val="105"/>
        </w:rPr>
        <w:t> </w:t>
      </w:r>
      <w:r>
        <w:rPr>
          <w:w w:val="105"/>
        </w:rPr>
        <w:t>external</w:t>
      </w:r>
      <w:r>
        <w:rPr>
          <w:spacing w:val="40"/>
          <w:w w:val="105"/>
        </w:rPr>
        <w:t> </w:t>
      </w:r>
      <w:r>
        <w:rPr>
          <w:w w:val="105"/>
        </w:rPr>
        <w:t>audits</w:t>
      </w:r>
    </w:p>
    <w:p>
      <w:pPr>
        <w:pStyle w:val="Heading2"/>
        <w:spacing w:before="123"/>
      </w:pPr>
      <w:r>
        <w:rPr>
          <w:color w:val="A64D78"/>
          <w:spacing w:val="-2"/>
          <w:sz w:val="29"/>
        </w:rPr>
        <w:t>E</w:t>
      </w:r>
      <w:r>
        <w:rPr>
          <w:color w:val="A64D78"/>
          <w:spacing w:val="-2"/>
        </w:rPr>
        <w:t>ducation</w:t>
      </w:r>
    </w:p>
    <w:p>
      <w:pPr>
        <w:pStyle w:val="BodyText"/>
        <w:spacing w:before="264"/>
        <w:ind w:left="311"/>
      </w:pPr>
      <w:r>
        <w:rPr>
          <w:w w:val="105"/>
        </w:rPr>
        <w:t>Bachelor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14"/>
          <w:w w:val="105"/>
        </w:rPr>
        <w:t> </w:t>
      </w:r>
      <w:r>
        <w:rPr>
          <w:w w:val="105"/>
        </w:rPr>
        <w:t>Science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Accounting</w:t>
      </w:r>
    </w:p>
    <w:p>
      <w:pPr>
        <w:pStyle w:val="BodyText"/>
        <w:spacing w:before="93"/>
        <w:ind w:left="311"/>
      </w:pPr>
      <w:r>
        <w:rPr/>
        <w:t>State</w:t>
      </w:r>
      <w:r>
        <w:rPr>
          <w:spacing w:val="24"/>
        </w:rPr>
        <w:t> </w:t>
      </w:r>
      <w:r>
        <w:rPr/>
        <w:t>College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Business,</w:t>
      </w:r>
      <w:r>
        <w:rPr>
          <w:spacing w:val="24"/>
        </w:rPr>
        <w:t> </w:t>
      </w:r>
      <w:r>
        <w:rPr/>
        <w:t>City,</w:t>
      </w:r>
      <w:r>
        <w:rPr>
          <w:spacing w:val="24"/>
        </w:rPr>
        <w:t> </w:t>
      </w:r>
      <w:r>
        <w:rPr/>
        <w:t>ST</w:t>
      </w:r>
      <w:r>
        <w:rPr>
          <w:spacing w:val="24"/>
        </w:rPr>
        <w:t> </w:t>
      </w:r>
      <w:r>
        <w:rPr/>
        <w:t>|</w:t>
      </w:r>
      <w:r>
        <w:rPr>
          <w:spacing w:val="24"/>
        </w:rPr>
        <w:t> </w:t>
      </w:r>
      <w:r>
        <w:rPr/>
        <w:t>May</w:t>
      </w:r>
      <w:r>
        <w:rPr>
          <w:spacing w:val="24"/>
        </w:rPr>
        <w:t> </w:t>
      </w:r>
      <w:r>
        <w:rPr>
          <w:spacing w:val="-4"/>
        </w:rPr>
        <w:t>2017</w:t>
      </w:r>
    </w:p>
    <w:sectPr>
      <w:type w:val="continuous"/>
      <w:pgSz w:w="11920" w:h="16860"/>
      <w:pgMar w:top="1060" w:bottom="280" w:left="283" w:right="425"/>
      <w:cols w:num="2" w:equalWidth="0">
        <w:col w:w="2830" w:space="983"/>
        <w:col w:w="7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2026-03-10T12:12:35Z</dcterms:created>
  <dcterms:modified xsi:type="dcterms:W3CDTF">2026-03-10T12:12:35Z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